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F9" w:rsidRPr="00107920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проектов </w:t>
      </w:r>
      <w:r w:rsidR="00107920" w:rsidRPr="001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актов</w:t>
      </w:r>
      <w:r w:rsidR="004B49DD" w:rsidRPr="00107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7F75" w:rsidRPr="000D67AA" w:rsidRDefault="000D67AA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StartDate=2.2.2023&amp;EndDate=2.2.2023&amp;npa=135614" w:history="1">
              <w:r w:rsidR="00EE22AC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«Об утверждении требований к архитектурно-градостроительному облику объекта капитального строительства и правил его согласования».</w:t>
              </w:r>
            </w:hyperlink>
          </w:p>
        </w:tc>
        <w:tc>
          <w:tcPr>
            <w:tcW w:w="2694" w:type="dxa"/>
          </w:tcPr>
          <w:p w:rsidR="000F5941" w:rsidRPr="003741AE" w:rsidRDefault="00EE22A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EE22A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EE22AC" w:rsidRPr="00EE22AC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с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охранени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панорам, силуэтов исторических центров городов и поселений, ансамблевой застройки и архитектурного облика городов и поселений.</w:t>
            </w:r>
          </w:p>
          <w:p w:rsidR="00EE22AC" w:rsidRPr="003741AE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определены требования к архитектурно-градостроительному облику объекта капитального строительства, которые могут быть установлены в документах градостроительного зонирования. Данные требования дополняют требования к архитектурно-градостроительному облику объекта капитального строительства, которые закреплены в части 62 статьи 30 </w:t>
            </w:r>
            <w:proofErr w:type="spellStart"/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Pr="00EE22AC">
              <w:rPr>
                <w:rFonts w:ascii="Times New Roman" w:hAnsi="Times New Roman" w:cs="Times New Roman"/>
                <w:sz w:val="26"/>
                <w:szCs w:val="26"/>
              </w:rPr>
              <w:t xml:space="preserve"> РФ (в редакции Федерального закона № 612-ФЗ).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0C26CD" w:rsidRPr="000D67AA" w:rsidRDefault="000D67AA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npa=135792" w:history="1">
              <w:r w:rsidR="000C26CD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приказа Минстроя России «О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</w:t>
              </w:r>
              <w:proofErr w:type="spellStart"/>
              <w:r w:rsidR="000C26CD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</w:t>
              </w:r>
              <w:proofErr w:type="spellEnd"/>
              <w:r w:rsidR="000C26CD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».</w:t>
              </w:r>
            </w:hyperlink>
          </w:p>
        </w:tc>
        <w:tc>
          <w:tcPr>
            <w:tcW w:w="2694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C26CD" w:rsidRDefault="000C26CD" w:rsidP="000C2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в соответствии с 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26CD" w:rsidRDefault="000C26CD" w:rsidP="000C2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>
              <w:t xml:space="preserve"> 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Проектом Приказа предусматривается включение в форму градостроительного плана земельного участка, и порядка ее заполнения, утвержденных приказом Министерства строительства и жилищно-коммунального хозяйства Российской Федерации от 25 апреля 2017 г. № 741/</w:t>
            </w:r>
            <w:proofErr w:type="spellStart"/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, дополнительного раздела, содержащего требования к АГО объекта капитального строительства, а также положений о порядке заполнения такого раздела.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E87F88" w:rsidRPr="000D67AA" w:rsidRDefault="000D67AA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14.2.2023&amp;EndDate=14.2.2023&amp;npa=135977" w:history="1"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Проект постановления Правительства РФ «О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52 Градостроительного кодекса Российский Федерации 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2490».</w:t>
              </w:r>
            </w:hyperlink>
          </w:p>
        </w:tc>
        <w:tc>
          <w:tcPr>
            <w:tcW w:w="2694" w:type="dxa"/>
          </w:tcPr>
          <w:p w:rsidR="00E87F88" w:rsidRDefault="00E87F88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E87F88" w:rsidRDefault="00E87F88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 в 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принятием Федерального закона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от 19 декабря 2022 г. № 541-ФЗ «О внесении изменений в Градостроительный кодекс Российской Федерации и статью 18.1 Федерального закона «О защите конкуренции»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Законом № 541-ФЗ в Градостроительный кодекс Российской Федерации внесены изменения, согласно которым документы, сведения, 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 – 7 статьи 5.2 Градостроительного кодекса Российской Федерации мероприятий при реализации проекта по строительству объекта капитального строительства, подлежат включению в реестр таких документов, сведений, материалов, согласований (далее – реестр документов). 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Реестр документов вводится взамен Перечня. Соответствующие нормы закона № 541-ФЗ вступают в силу 1 сентября 2023 года.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Реестр документов является общедоступным государственным информационным ресурсом. Формирование и ведение реестра документов осуществляются в электронном виде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Реестр документов подлежит включению в единую государственную информационную систему обеспечения градостроительной деятельности «</w:t>
            </w:r>
            <w:proofErr w:type="spellStart"/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Стройкомплекс.РФ</w:t>
            </w:r>
            <w:proofErr w:type="spellEnd"/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предлагается установить правила формирования и ведения реестра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5.2 Градостроительного кодекса Российский Федерации мероприятий при реализации проекта по строительству объекта капитального строительства, его структуры и состава, порядка и оснований включения документов, сведений, материалов, согласований в указанный реестр, исключения документов, сведений, материалов, согласований из него.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64" w:type="dxa"/>
          </w:tcPr>
          <w:p w:rsidR="00E87F88" w:rsidRPr="000D67AA" w:rsidRDefault="000D67AA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5964" w:history="1"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Проект приказа Минстроя России </w:t>
              </w:r>
              <w:proofErr w:type="gramStart"/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«</w:t>
              </w:r>
              <w:r w:rsidR="00E87F88" w:rsidRPr="000D67AA">
                <w:rPr>
                  <w:rStyle w:val="a4"/>
                  <w:color w:val="auto"/>
                  <w:u w:val="none"/>
                </w:rPr>
                <w:t xml:space="preserve"> </w:t>
              </w:r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Об</w:t>
              </w:r>
              <w:proofErr w:type="gramEnd"/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утверждении требований к формату предоставления сведений, содержащихся в разрешении на отклонение от предельных </w:t>
              </w:r>
              <w:r w:rsidR="00E87F88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lastRenderedPageBreak/>
                <w:t>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        </w:r>
              <w:r w:rsidR="00703A24" w:rsidRPr="000D67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».</w:t>
              </w:r>
            </w:hyperlink>
          </w:p>
        </w:tc>
        <w:tc>
          <w:tcPr>
            <w:tcW w:w="2694" w:type="dxa"/>
          </w:tcPr>
          <w:p w:rsidR="00E87F88" w:rsidRDefault="00703A24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87F88" w:rsidRDefault="00703A24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нормативного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703A24" w:rsidRPr="00703A24" w:rsidRDefault="00703A24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703A24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приказа предлагается утвердить требования к формату предоставления сведений, содержащихся в разрешении на отклонение от предельных параметров разрешенного строительства, реконструкции объекта капитального строительства (в случае, если </w:t>
            </w:r>
            <w:r w:rsidRPr="00703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застройщику было предоставлено такое разрешение).</w:t>
            </w:r>
          </w:p>
          <w:p w:rsidR="00E87F88" w:rsidRDefault="00703A24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03A24">
              <w:rPr>
                <w:rFonts w:ascii="Times New Roman" w:hAnsi="Times New Roman" w:cs="Times New Roman"/>
                <w:sz w:val="26"/>
                <w:szCs w:val="26"/>
              </w:rPr>
              <w:t>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сообщений, обеспечивающей взаимодействие программ в асинхронном режиме.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6E9" w:rsidRDefault="006006E9" w:rsidP="00E30F64">
      <w:pPr>
        <w:spacing w:after="0" w:line="240" w:lineRule="auto"/>
      </w:pPr>
      <w:r>
        <w:separator/>
      </w:r>
    </w:p>
  </w:endnote>
  <w:endnote w:type="continuationSeparator" w:id="0">
    <w:p w:rsidR="006006E9" w:rsidRDefault="006006E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6E9" w:rsidRDefault="006006E9" w:rsidP="00E30F64">
      <w:pPr>
        <w:spacing w:after="0" w:line="240" w:lineRule="auto"/>
      </w:pPr>
      <w:r>
        <w:separator/>
      </w:r>
    </w:p>
  </w:footnote>
  <w:footnote w:type="continuationSeparator" w:id="0">
    <w:p w:rsidR="006006E9" w:rsidRDefault="006006E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749824">
    <w:abstractNumId w:val="4"/>
  </w:num>
  <w:num w:numId="2" w16cid:durableId="1692342687">
    <w:abstractNumId w:val="5"/>
  </w:num>
  <w:num w:numId="3" w16cid:durableId="1490945015">
    <w:abstractNumId w:val="0"/>
  </w:num>
  <w:num w:numId="4" w16cid:durableId="1331522098">
    <w:abstractNumId w:val="1"/>
  </w:num>
  <w:num w:numId="5" w16cid:durableId="62588956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8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7A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920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3E09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439D-DFC9-4858-B515-7811580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Tatyana Kadetova</cp:lastModifiedBy>
  <cp:revision>4</cp:revision>
  <cp:lastPrinted>2021-12-29T13:27:00Z</cp:lastPrinted>
  <dcterms:created xsi:type="dcterms:W3CDTF">2023-03-01T12:18:00Z</dcterms:created>
  <dcterms:modified xsi:type="dcterms:W3CDTF">2023-03-02T13:11:00Z</dcterms:modified>
</cp:coreProperties>
</file>